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7D605B" w14:textId="44CC5EA2" w:rsidR="003102F5" w:rsidRPr="000E5AE0" w:rsidRDefault="003102F5" w:rsidP="003102F5">
      <w:pPr>
        <w:pStyle w:val="a4"/>
        <w:rPr>
          <w:rFonts w:eastAsia="宋体" w:cs="Arial"/>
          <w:bCs/>
          <w:sz w:val="22"/>
          <w:lang w:eastAsia="zh-CN"/>
        </w:rPr>
      </w:pPr>
      <w:r w:rsidRPr="00407D19">
        <w:rPr>
          <w:rFonts w:cs="Arial"/>
          <w:bCs/>
          <w:sz w:val="22"/>
        </w:rPr>
        <w:t xml:space="preserve">3GPP TSG RAN WG1 </w:t>
      </w:r>
      <w:r>
        <w:rPr>
          <w:rFonts w:eastAsia="宋体" w:cs="Arial" w:hint="eastAsia"/>
          <w:bCs/>
          <w:sz w:val="22"/>
          <w:lang w:eastAsia="zh-CN"/>
        </w:rPr>
        <w:t>#9</w:t>
      </w:r>
      <w:r w:rsidR="00924FE2">
        <w:rPr>
          <w:rFonts w:eastAsia="宋体" w:cs="Arial" w:hint="eastAsia"/>
          <w:bCs/>
          <w:sz w:val="22"/>
          <w:lang w:eastAsia="zh-CN"/>
        </w:rPr>
        <w:t>8</w:t>
      </w:r>
      <w:r w:rsidR="00924886">
        <w:rPr>
          <w:rFonts w:eastAsia="宋体" w:cs="Arial"/>
          <w:bCs/>
          <w:sz w:val="22"/>
          <w:lang w:eastAsia="zh-CN"/>
        </w:rPr>
        <w:t>bis</w:t>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sidR="00924886" w:rsidRPr="00924886">
        <w:rPr>
          <w:rFonts w:cs="Arial"/>
          <w:bCs/>
          <w:sz w:val="22"/>
        </w:rPr>
        <w:t>R1-1910209</w:t>
      </w:r>
    </w:p>
    <w:p w14:paraId="56F1F578" w14:textId="00E3F8CC" w:rsidR="00924FE2" w:rsidRPr="003F0617" w:rsidRDefault="00924886" w:rsidP="00924FE2">
      <w:pPr>
        <w:pStyle w:val="a4"/>
        <w:rPr>
          <w:rFonts w:cs="Arial"/>
          <w:bCs/>
          <w:sz w:val="22"/>
        </w:rPr>
      </w:pPr>
      <w:r w:rsidRPr="00BF279F">
        <w:rPr>
          <w:rFonts w:cs="Arial"/>
          <w:bCs/>
          <w:sz w:val="22"/>
        </w:rPr>
        <w:t>Chongqing, China, Oct 14th – 20th, 2019</w:t>
      </w:r>
    </w:p>
    <w:p w14:paraId="56BB6ABB" w14:textId="77777777" w:rsidR="00C67EA4" w:rsidRPr="0082631B" w:rsidRDefault="00C67EA4" w:rsidP="00C67EA4">
      <w:pPr>
        <w:pStyle w:val="a4"/>
        <w:rPr>
          <w:rFonts w:cs="Arial"/>
        </w:rPr>
      </w:pPr>
    </w:p>
    <w:p w14:paraId="6D46A0AE" w14:textId="77777777"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1C76AC">
        <w:rPr>
          <w:rFonts w:eastAsia="宋体" w:cs="Arial" w:hint="eastAsia"/>
          <w:lang w:eastAsia="zh-CN"/>
        </w:rPr>
        <w:t>vivo</w:t>
      </w:r>
    </w:p>
    <w:p w14:paraId="498F2F71" w14:textId="12D9AE90" w:rsidR="000D7F0F" w:rsidRPr="0082631B" w:rsidRDefault="00367877" w:rsidP="00453995">
      <w:pPr>
        <w:pStyle w:val="a4"/>
        <w:tabs>
          <w:tab w:val="left" w:pos="1800"/>
        </w:tabs>
        <w:ind w:left="1837" w:hangingChars="915" w:hanging="1837"/>
        <w:rPr>
          <w:rFonts w:eastAsia="宋体" w:cs="Arial"/>
          <w:lang w:eastAsia="zh-CN"/>
        </w:rPr>
      </w:pPr>
      <w:r w:rsidRPr="0082631B">
        <w:rPr>
          <w:rFonts w:cs="Arial"/>
        </w:rPr>
        <w:t>Title:</w:t>
      </w:r>
      <w:r w:rsidRPr="0082631B">
        <w:rPr>
          <w:rFonts w:cs="Arial"/>
        </w:rPr>
        <w:tab/>
      </w:r>
      <w:r w:rsidR="00134F4C" w:rsidRPr="00134F4C">
        <w:rPr>
          <w:rFonts w:eastAsia="宋体" w:cs="Arial"/>
          <w:lang w:eastAsia="zh-CN"/>
        </w:rPr>
        <w:t>Discussion on extension of SSBs for inter-IAB-node discovery and measurements</w:t>
      </w:r>
    </w:p>
    <w:p w14:paraId="151BE230" w14:textId="4A66FA6D"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7E528C" w:rsidRPr="007E528C">
        <w:rPr>
          <w:rFonts w:eastAsia="宋体" w:cs="Arial"/>
          <w:lang w:eastAsia="zh-CN"/>
        </w:rPr>
        <w:t>7.</w:t>
      </w:r>
      <w:r w:rsidR="00BF21D5">
        <w:rPr>
          <w:rFonts w:eastAsia="宋体" w:cs="Arial"/>
          <w:lang w:eastAsia="zh-CN"/>
        </w:rPr>
        <w:t>2.3</w:t>
      </w:r>
      <w:r w:rsidR="00C67EA4">
        <w:rPr>
          <w:rFonts w:eastAsia="宋体" w:cs="Arial"/>
          <w:lang w:eastAsia="zh-CN"/>
        </w:rPr>
        <w:t>.1</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p>
    <w:p w14:paraId="02DFF80D" w14:textId="128FD4F8" w:rsidR="00924886" w:rsidRPr="00924886" w:rsidRDefault="00A52F5F" w:rsidP="00772552">
      <w:pPr>
        <w:rPr>
          <w:rFonts w:ascii="Times" w:eastAsia="Batang" w:hAnsi="Times"/>
          <w:sz w:val="20"/>
          <w:szCs w:val="20"/>
          <w:lang w:val="en-GB" w:eastAsia="zh-CN"/>
        </w:rPr>
      </w:pPr>
      <w:r>
        <w:rPr>
          <w:rFonts w:eastAsiaTheme="minorEastAsia"/>
          <w:sz w:val="20"/>
          <w:szCs w:val="20"/>
          <w:lang w:eastAsia="zh-CN"/>
        </w:rPr>
        <w:t>I</w:t>
      </w:r>
      <w:r>
        <w:rPr>
          <w:rFonts w:eastAsiaTheme="minorEastAsia" w:hint="eastAsia"/>
          <w:sz w:val="20"/>
          <w:szCs w:val="20"/>
          <w:lang w:eastAsia="zh-CN"/>
        </w:rPr>
        <w:t xml:space="preserve">t </w:t>
      </w:r>
      <w:r>
        <w:rPr>
          <w:rFonts w:eastAsiaTheme="minorEastAsia"/>
          <w:sz w:val="20"/>
          <w:szCs w:val="20"/>
          <w:lang w:eastAsia="zh-CN"/>
        </w:rPr>
        <w:t>is agreed to in</w:t>
      </w:r>
      <w:r w:rsidRPr="00A52F5F">
        <w:rPr>
          <w:rFonts w:eastAsiaTheme="minorEastAsia"/>
          <w:sz w:val="20"/>
          <w:szCs w:val="20"/>
          <w:lang w:eastAsia="zh-CN"/>
        </w:rPr>
        <w:t>troduc</w:t>
      </w:r>
      <w:r>
        <w:rPr>
          <w:rFonts w:eastAsiaTheme="minorEastAsia"/>
          <w:sz w:val="20"/>
          <w:szCs w:val="20"/>
          <w:lang w:eastAsia="zh-CN"/>
        </w:rPr>
        <w:t>e</w:t>
      </w:r>
      <w:r w:rsidRPr="00A52F5F">
        <w:rPr>
          <w:rFonts w:eastAsiaTheme="minorEastAsia"/>
          <w:sz w:val="20"/>
          <w:szCs w:val="20"/>
          <w:lang w:eastAsia="zh-CN"/>
        </w:rPr>
        <w:t xml:space="preserve"> SSB transmission configurations (STC) indicating SSB transmission(s)</w:t>
      </w:r>
      <w:r>
        <w:rPr>
          <w:rFonts w:eastAsiaTheme="minorEastAsia"/>
          <w:sz w:val="20"/>
          <w:szCs w:val="20"/>
          <w:lang w:eastAsia="zh-CN"/>
        </w:rPr>
        <w:t xml:space="preserve"> and </w:t>
      </w:r>
      <w:r w:rsidRPr="00A52F5F">
        <w:rPr>
          <w:rFonts w:eastAsiaTheme="minorEastAsia"/>
          <w:sz w:val="20"/>
          <w:szCs w:val="20"/>
          <w:lang w:eastAsia="zh-CN"/>
        </w:rPr>
        <w:t>SSBs for IAB inter-node discovery and measurements are defined with a framework using the characteristics of the Rel 15 SMTC framework</w:t>
      </w:r>
      <w:r>
        <w:rPr>
          <w:rFonts w:eastAsiaTheme="minorEastAsia"/>
          <w:sz w:val="20"/>
          <w:szCs w:val="20"/>
          <w:lang w:eastAsia="zh-CN"/>
        </w:rPr>
        <w:t xml:space="preserve"> with some enhancement. </w:t>
      </w:r>
      <w:r w:rsidR="00772552">
        <w:rPr>
          <w:rFonts w:eastAsiaTheme="minorEastAsia"/>
          <w:sz w:val="20"/>
          <w:szCs w:val="20"/>
          <w:lang w:eastAsia="zh-CN"/>
        </w:rPr>
        <w:t>However, how to handle the potential collision between STC and SMTC is still pending. This contribution further address this issue and provide proposals to solve this problem.</w:t>
      </w:r>
    </w:p>
    <w:p w14:paraId="5B7994D4" w14:textId="6F40FA46" w:rsidR="009C08FA" w:rsidRDefault="00A6671E" w:rsidP="00A6671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A6671E">
        <w:rPr>
          <w:rFonts w:ascii="Arial" w:eastAsia="宋体" w:hAnsi="Arial" w:cs="Times New Roman"/>
          <w:b w:val="0"/>
          <w:bCs w:val="0"/>
          <w:kern w:val="0"/>
          <w:sz w:val="36"/>
          <w:szCs w:val="20"/>
          <w:lang w:val="fr-FR" w:eastAsia="zh-CN"/>
        </w:rPr>
        <w:t>Potential collision between STC and SMTC</w:t>
      </w:r>
    </w:p>
    <w:p w14:paraId="14F7CB6B" w14:textId="3A1A68FC" w:rsidR="00841E79" w:rsidRDefault="00841E79" w:rsidP="00000DA0">
      <w:pPr>
        <w:pStyle w:val="a0"/>
      </w:pPr>
      <w:r>
        <w:rPr>
          <w:rFonts w:eastAsiaTheme="minorEastAsia" w:hint="eastAsia"/>
          <w:szCs w:val="20"/>
          <w:lang w:eastAsia="zh-CN"/>
        </w:rPr>
        <w:t xml:space="preserve">In order to </w:t>
      </w:r>
      <w:r>
        <w:t xml:space="preserve">configuration of the Tx/Rx coordination can be done centrally at the CU, </w:t>
      </w:r>
      <w:r w:rsidR="00224A14">
        <w:t>the followings are agreed in RAN1#96,</w:t>
      </w:r>
    </w:p>
    <w:p w14:paraId="0DC55010" w14:textId="3D5F04C4" w:rsidR="00224A14" w:rsidRPr="00224A14" w:rsidRDefault="00224A14" w:rsidP="00B90972">
      <w:pPr>
        <w:pStyle w:val="a0"/>
        <w:numPr>
          <w:ilvl w:val="0"/>
          <w:numId w:val="29"/>
        </w:numPr>
      </w:pPr>
      <w:r w:rsidRPr="00224A14">
        <w:t>The IAB-nodes’ DU is provided with a configuration of of SSB transmission configurations (STC) indicating SSB transmission(s)</w:t>
      </w:r>
    </w:p>
    <w:p w14:paraId="57D01E5E" w14:textId="4FAD1C39" w:rsidR="00224A14" w:rsidRPr="00224A14" w:rsidRDefault="00224A14" w:rsidP="00B90972">
      <w:pPr>
        <w:pStyle w:val="a0"/>
        <w:numPr>
          <w:ilvl w:val="0"/>
          <w:numId w:val="29"/>
        </w:numPr>
      </w:pPr>
      <w:r w:rsidRPr="00224A14">
        <w:t>The IAB-nodes’ MT is provided with a configuration of SMTC windows to perform measurement and reporting.</w:t>
      </w:r>
    </w:p>
    <w:p w14:paraId="4FCD5933" w14:textId="580E675B" w:rsidR="00684BFC" w:rsidRDefault="00EF3DC1" w:rsidP="00B90972">
      <w:pPr>
        <w:pStyle w:val="a0"/>
        <w:rPr>
          <w:rFonts w:eastAsiaTheme="minorEastAsia"/>
          <w:lang w:eastAsia="zh-CN"/>
        </w:rPr>
      </w:pPr>
      <w:r>
        <w:rPr>
          <w:rFonts w:eastAsiaTheme="minorEastAsia"/>
          <w:lang w:eastAsia="zh-CN"/>
        </w:rPr>
        <w:t>I</w:t>
      </w:r>
      <w:r w:rsidR="00684BFC">
        <w:rPr>
          <w:rFonts w:eastAsiaTheme="minorEastAsia"/>
          <w:lang w:eastAsia="zh-CN"/>
        </w:rPr>
        <w:t xml:space="preserve">f a STC configuration for the purpose of transmitting SSBs for UE, it should not be impacted otherwise the UE measurement behaviors is impacted. </w:t>
      </w:r>
    </w:p>
    <w:p w14:paraId="489F8400" w14:textId="5AA39AAD" w:rsidR="00684BFC" w:rsidRDefault="00EF3DC1" w:rsidP="00684BFC">
      <w:pPr>
        <w:pStyle w:val="a0"/>
        <w:rPr>
          <w:rFonts w:eastAsiaTheme="minorEastAsia"/>
          <w:lang w:eastAsia="zh-CN"/>
        </w:rPr>
      </w:pPr>
      <w:r>
        <w:rPr>
          <w:rFonts w:eastAsiaTheme="minorEastAsia"/>
          <w:lang w:eastAsia="zh-CN"/>
        </w:rPr>
        <w:t>But i</w:t>
      </w:r>
      <w:r w:rsidR="00684BFC">
        <w:rPr>
          <w:rFonts w:eastAsiaTheme="minorEastAsia"/>
          <w:lang w:eastAsia="zh-CN"/>
        </w:rPr>
        <w:t>f a STC configuration for the purpose of neighboring</w:t>
      </w:r>
      <w:r w:rsidR="00684BFC">
        <w:rPr>
          <w:rFonts w:eastAsiaTheme="minorEastAsia" w:hint="eastAsia"/>
          <w:lang w:eastAsia="zh-CN"/>
        </w:rPr>
        <w:t xml:space="preserve"> </w:t>
      </w:r>
      <w:r w:rsidR="004F6336">
        <w:rPr>
          <w:rFonts w:eastAsiaTheme="minorEastAsia"/>
          <w:lang w:eastAsia="zh-CN"/>
        </w:rPr>
        <w:t>IAB nodes to monitor</w:t>
      </w:r>
      <w:r w:rsidR="00684BFC">
        <w:rPr>
          <w:rFonts w:eastAsiaTheme="minorEastAsia"/>
          <w:lang w:eastAsia="zh-CN"/>
        </w:rPr>
        <w:t xml:space="preserve"> SSBs, it is more complicated. From an IAB point of view, SMTC contains multiple opportunities for IAB to receive SSBs. Hence it is expected that when an occasion for STC is collided with an occasion for SMTC, prioritizing transmitting SSBs should be considered at first. However, considering some IAB nodes may have more critical demand on measurement/reporting than being discovered by other IAB nodes, prioritizing receiving SSBs can also be considered.</w:t>
      </w:r>
      <w:r w:rsidRPr="00EF3DC1">
        <w:rPr>
          <w:rFonts w:eastAsiaTheme="minorEastAsia"/>
          <w:lang w:eastAsia="zh-CN"/>
        </w:rPr>
        <w:t xml:space="preserve"> </w:t>
      </w:r>
      <w:r>
        <w:rPr>
          <w:rFonts w:eastAsiaTheme="minorEastAsia"/>
          <w:lang w:eastAsia="zh-CN"/>
        </w:rPr>
        <w:t xml:space="preserve">Thus </w:t>
      </w:r>
      <w:r w:rsidRPr="004F6336">
        <w:rPr>
          <w:rFonts w:eastAsiaTheme="minorEastAsia"/>
          <w:lang w:eastAsia="zh-CN"/>
        </w:rPr>
        <w:t>prioritizing STC or SMTC for different cases</w:t>
      </w:r>
      <w:r>
        <w:rPr>
          <w:rFonts w:eastAsiaTheme="minorEastAsia"/>
          <w:lang w:eastAsia="zh-CN"/>
        </w:rPr>
        <w:t xml:space="preserve"> is needed.</w:t>
      </w:r>
    </w:p>
    <w:p w14:paraId="5D4ACDDD" w14:textId="49E00C02" w:rsidR="00EF3DC1" w:rsidRPr="00EF3DC1" w:rsidRDefault="00EF3DC1" w:rsidP="00684BFC">
      <w:pPr>
        <w:pStyle w:val="a0"/>
        <w:rPr>
          <w:rFonts w:eastAsiaTheme="minorEastAsia"/>
          <w:b/>
          <w:lang w:eastAsia="zh-CN"/>
        </w:rPr>
      </w:pPr>
      <w:r w:rsidRPr="00EF3DC1">
        <w:rPr>
          <w:rFonts w:eastAsiaTheme="minorEastAsia"/>
          <w:b/>
          <w:lang w:eastAsia="zh-CN"/>
        </w:rPr>
        <w:t>Proposal 1: prioritization between STC and SMTC collision should be introduced in Rel-16 IAB.</w:t>
      </w:r>
    </w:p>
    <w:p w14:paraId="22432166" w14:textId="76BC541D" w:rsidR="007D35EB" w:rsidRDefault="00F85C3A" w:rsidP="00EF3DC1">
      <w:pPr>
        <w:pStyle w:val="a0"/>
        <w:rPr>
          <w:rFonts w:eastAsiaTheme="minorEastAsia"/>
          <w:lang w:eastAsia="zh-CN"/>
        </w:rPr>
      </w:pPr>
      <w:r>
        <w:rPr>
          <w:rFonts w:eastAsiaTheme="minorEastAsia"/>
          <w:lang w:eastAsia="zh-CN"/>
        </w:rPr>
        <w:t>As mentioned in the c</w:t>
      </w:r>
      <w:r w:rsidRPr="00F85C3A">
        <w:rPr>
          <w:rFonts w:eastAsiaTheme="minorEastAsia"/>
          <w:lang w:eastAsia="zh-CN"/>
        </w:rPr>
        <w:t>onfiguration of STC</w:t>
      </w:r>
      <w:r>
        <w:rPr>
          <w:rFonts w:eastAsiaTheme="minorEastAsia"/>
          <w:lang w:eastAsia="zh-CN"/>
        </w:rPr>
        <w:t xml:space="preserve">, at least </w:t>
      </w:r>
      <w:r>
        <w:rPr>
          <w:rFonts w:eastAsiaTheme="minorEastAsia" w:hint="eastAsia"/>
          <w:lang w:eastAsia="zh-CN"/>
        </w:rPr>
        <w:t>two purpose may have different requirement of the STC configurations</w:t>
      </w:r>
      <w:r>
        <w:rPr>
          <w:rFonts w:eastAsiaTheme="minorEastAsia"/>
          <w:lang w:eastAsia="zh-CN"/>
        </w:rPr>
        <w:t>. Thus it is expected to have different prioritization level for these two STC over SMTC.</w:t>
      </w:r>
      <w:r w:rsidRPr="00F85C3A">
        <w:rPr>
          <w:rFonts w:eastAsiaTheme="minorEastAsia"/>
          <w:lang w:eastAsia="zh-CN"/>
        </w:rPr>
        <w:t xml:space="preserve"> </w:t>
      </w:r>
      <w:r w:rsidR="00EF3DC1">
        <w:rPr>
          <w:rFonts w:eastAsiaTheme="minorEastAsia"/>
          <w:lang w:eastAsia="zh-CN"/>
        </w:rPr>
        <w:t xml:space="preserve">Network configuration of the the prioritization can provide enough flexibility. For example, IAB node can be configured to determine whether an STC occasion has higher priority than SMTC occasion or not. </w:t>
      </w:r>
    </w:p>
    <w:p w14:paraId="60F9DDFA" w14:textId="7DD9932E" w:rsidR="004E2711" w:rsidRPr="00D90D43" w:rsidRDefault="00FC39CA" w:rsidP="00C47C40">
      <w:pPr>
        <w:pStyle w:val="a0"/>
        <w:rPr>
          <w:rFonts w:eastAsia="宋体"/>
          <w:b/>
          <w:lang w:eastAsia="zh-CN"/>
        </w:rPr>
      </w:pPr>
      <w:r>
        <w:rPr>
          <w:b/>
        </w:rPr>
        <w:t xml:space="preserve">Proposal </w:t>
      </w:r>
      <w:r w:rsidR="00F85C3A">
        <w:rPr>
          <w:b/>
        </w:rPr>
        <w:t>2</w:t>
      </w:r>
      <w:r>
        <w:rPr>
          <w:b/>
        </w:rPr>
        <w:t xml:space="preserve">: </w:t>
      </w:r>
      <w:r w:rsidR="00EF3DC1" w:rsidRPr="00EF3DC1">
        <w:rPr>
          <w:b/>
        </w:rPr>
        <w:t>IAB node can be c</w:t>
      </w:r>
      <w:bookmarkStart w:id="2" w:name="_GoBack"/>
      <w:r w:rsidR="00EF3DC1" w:rsidRPr="00EF3DC1">
        <w:rPr>
          <w:b/>
        </w:rPr>
        <w:t>o</w:t>
      </w:r>
      <w:bookmarkEnd w:id="2"/>
      <w:r w:rsidR="00EF3DC1" w:rsidRPr="00EF3DC1">
        <w:rPr>
          <w:b/>
        </w:rPr>
        <w:t>nfigured to determine whether an STC occasion has higher priority than SMTC occasion or not</w:t>
      </w:r>
    </w:p>
    <w:p w14:paraId="49ED5C52" w14:textId="77777777"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091124B4" w14:textId="6F415D19" w:rsidR="00B62619" w:rsidRPr="00F35E33" w:rsidRDefault="00B62619" w:rsidP="00F35E33">
      <w:pPr>
        <w:pStyle w:val="a0"/>
        <w:rPr>
          <w:rFonts w:eastAsia="宋体"/>
          <w:lang w:eastAsia="zh-CN"/>
        </w:rPr>
      </w:pPr>
      <w:r>
        <w:rPr>
          <w:rFonts w:eastAsia="宋体" w:cs="Arial"/>
          <w:lang w:val="fr-FR" w:eastAsia="zh-CN"/>
        </w:rPr>
        <w:t xml:space="preserve">For </w:t>
      </w:r>
      <w:r w:rsidRPr="004E2615">
        <w:rPr>
          <w:rFonts w:eastAsia="宋体" w:cs="Arial"/>
          <w:lang w:eastAsia="zh-CN"/>
        </w:rPr>
        <w:t>extension of SSBs for inter-IAB-node discovery and meas</w:t>
      </w:r>
      <w:r w:rsidRPr="00B62619">
        <w:rPr>
          <w:rFonts w:eastAsia="宋体" w:cs="Arial"/>
          <w:lang w:eastAsia="zh-CN"/>
        </w:rPr>
        <w:t>urements</w:t>
      </w:r>
      <w:r w:rsidRPr="00F35E33">
        <w:rPr>
          <w:rFonts w:eastAsia="宋体"/>
          <w:lang w:eastAsia="zh-CN"/>
        </w:rPr>
        <w:t>, it is proposed as follows,</w:t>
      </w:r>
    </w:p>
    <w:bookmarkEnd w:id="0"/>
    <w:bookmarkEnd w:id="1"/>
    <w:p w14:paraId="094DD7DD" w14:textId="77777777" w:rsidR="00EF3DC1" w:rsidRPr="00EF3DC1" w:rsidRDefault="00EF3DC1" w:rsidP="00EF3DC1">
      <w:pPr>
        <w:pStyle w:val="a0"/>
        <w:rPr>
          <w:rFonts w:eastAsiaTheme="minorEastAsia"/>
          <w:b/>
          <w:lang w:eastAsia="zh-CN"/>
        </w:rPr>
      </w:pPr>
      <w:r w:rsidRPr="00EF3DC1">
        <w:rPr>
          <w:rFonts w:eastAsiaTheme="minorEastAsia"/>
          <w:b/>
          <w:lang w:eastAsia="zh-CN"/>
        </w:rPr>
        <w:t>Proposal 1: prioritization between STC and SMTC collision should be introduced in Rel-16 IAB.</w:t>
      </w:r>
    </w:p>
    <w:p w14:paraId="3019DE62" w14:textId="77777777" w:rsidR="00EF3DC1" w:rsidRPr="00D90D43" w:rsidRDefault="00EF3DC1" w:rsidP="00EF3DC1">
      <w:pPr>
        <w:pStyle w:val="a0"/>
        <w:rPr>
          <w:rFonts w:eastAsia="宋体"/>
          <w:b/>
          <w:lang w:eastAsia="zh-CN"/>
        </w:rPr>
      </w:pPr>
      <w:r>
        <w:rPr>
          <w:b/>
        </w:rPr>
        <w:t xml:space="preserve">Proposal 2: </w:t>
      </w:r>
      <w:r w:rsidRPr="00EF3DC1">
        <w:rPr>
          <w:b/>
        </w:rPr>
        <w:t>IAB node can be configured to determine whether an STC occasion has higher priority than SMTC occasion or not</w:t>
      </w:r>
    </w:p>
    <w:p w14:paraId="322F5449" w14:textId="2D562212" w:rsidR="004B09AA" w:rsidRDefault="004B09AA" w:rsidP="00F85C3A">
      <w:pPr>
        <w:pStyle w:val="a0"/>
        <w:rPr>
          <w:rFonts w:eastAsia="宋体"/>
          <w:lang w:eastAsia="zh-CN"/>
        </w:rPr>
      </w:pPr>
    </w:p>
    <w:sectPr w:rsidR="004B09AA">
      <w:headerReference w:type="default" r:id="rId8"/>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49C24" w14:textId="77777777" w:rsidR="00337FB2" w:rsidRDefault="00337FB2">
      <w:r>
        <w:separator/>
      </w:r>
    </w:p>
  </w:endnote>
  <w:endnote w:type="continuationSeparator" w:id="0">
    <w:p w14:paraId="713437B3" w14:textId="77777777" w:rsidR="00337FB2" w:rsidRDefault="00337FB2">
      <w:r>
        <w:continuationSeparator/>
      </w:r>
    </w:p>
  </w:endnote>
  <w:endnote w:type="continuationNotice" w:id="1">
    <w:p w14:paraId="55B0CAD6" w14:textId="77777777" w:rsidR="00337FB2" w:rsidRDefault="00337F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FB411C" w:rsidRPr="00E7456F" w:rsidRDefault="00FB411C" w:rsidP="00E7456F">
    <w:pPr>
      <w:pStyle w:val="ab"/>
      <w:jc w:val="center"/>
    </w:pPr>
    <w:r>
      <w:rPr>
        <w:rStyle w:val="ac"/>
      </w:rPr>
      <w:fldChar w:fldCharType="begin"/>
    </w:r>
    <w:r>
      <w:rPr>
        <w:rStyle w:val="ac"/>
      </w:rPr>
      <w:instrText xml:space="preserve"> PAGE </w:instrText>
    </w:r>
    <w:r>
      <w:rPr>
        <w:rStyle w:val="ac"/>
      </w:rPr>
      <w:fldChar w:fldCharType="separate"/>
    </w:r>
    <w:r w:rsidR="00BF279F">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BF279F">
      <w:rPr>
        <w:rStyle w:val="ac"/>
        <w:noProof/>
      </w:rPr>
      <w:t>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297FC" w14:textId="77777777" w:rsidR="00337FB2" w:rsidRDefault="00337FB2">
      <w:r>
        <w:separator/>
      </w:r>
    </w:p>
  </w:footnote>
  <w:footnote w:type="continuationSeparator" w:id="0">
    <w:p w14:paraId="70FF67FC" w14:textId="77777777" w:rsidR="00337FB2" w:rsidRDefault="00337FB2">
      <w:r>
        <w:continuationSeparator/>
      </w:r>
    </w:p>
  </w:footnote>
  <w:footnote w:type="continuationNotice" w:id="1">
    <w:p w14:paraId="234AEE17" w14:textId="77777777" w:rsidR="00337FB2" w:rsidRDefault="00337F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218FD" w14:textId="77777777" w:rsidR="008C0A66" w:rsidRDefault="008C0A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765595"/>
    <w:multiLevelType w:val="hybridMultilevel"/>
    <w:tmpl w:val="0AAA96D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3">
    <w:nsid w:val="059B2992"/>
    <w:multiLevelType w:val="hybridMultilevel"/>
    <w:tmpl w:val="F788B3E4"/>
    <w:lvl w:ilvl="0" w:tplc="B312338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F5F51C8"/>
    <w:multiLevelType w:val="hybridMultilevel"/>
    <w:tmpl w:val="9DECF024"/>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127B3EA2"/>
    <w:multiLevelType w:val="hybridMultilevel"/>
    <w:tmpl w:val="0002AAF0"/>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5">
    <w:nsid w:val="37C42496"/>
    <w:multiLevelType w:val="hybridMultilevel"/>
    <w:tmpl w:val="7DBAE98E"/>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3130F6"/>
    <w:multiLevelType w:val="hybridMultilevel"/>
    <w:tmpl w:val="027822C0"/>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432931CD"/>
    <w:multiLevelType w:val="hybridMultilevel"/>
    <w:tmpl w:val="9FBEAB4A"/>
    <w:lvl w:ilvl="0" w:tplc="4418BDB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CF544A"/>
    <w:multiLevelType w:val="multilevel"/>
    <w:tmpl w:val="E9888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91625B"/>
    <w:multiLevelType w:val="hybridMultilevel"/>
    <w:tmpl w:val="1B1EC398"/>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5705801"/>
    <w:multiLevelType w:val="hybridMultilevel"/>
    <w:tmpl w:val="BFC6912C"/>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7B71C4"/>
    <w:multiLevelType w:val="hybridMultilevel"/>
    <w:tmpl w:val="792C087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0"/>
  </w:num>
  <w:num w:numId="3">
    <w:abstractNumId w:val="38"/>
  </w:num>
  <w:num w:numId="4">
    <w:abstractNumId w:val="6"/>
  </w:num>
  <w:num w:numId="5">
    <w:abstractNumId w:val="33"/>
  </w:num>
  <w:num w:numId="6">
    <w:abstractNumId w:val="16"/>
  </w:num>
  <w:num w:numId="7">
    <w:abstractNumId w:val="31"/>
  </w:num>
  <w:num w:numId="8">
    <w:abstractNumId w:val="2"/>
  </w:num>
  <w:num w:numId="9">
    <w:abstractNumId w:val="14"/>
  </w:num>
  <w:num w:numId="10">
    <w:abstractNumId w:val="27"/>
  </w:num>
  <w:num w:numId="11">
    <w:abstractNumId w:val="17"/>
  </w:num>
  <w:num w:numId="12">
    <w:abstractNumId w:val="25"/>
  </w:num>
  <w:num w:numId="13">
    <w:abstractNumId w:val="21"/>
  </w:num>
  <w:num w:numId="14">
    <w:abstractNumId w:val="26"/>
  </w:num>
  <w:num w:numId="15">
    <w:abstractNumId w:val="20"/>
  </w:num>
  <w:num w:numId="16">
    <w:abstractNumId w:val="34"/>
  </w:num>
  <w:num w:numId="17">
    <w:abstractNumId w:val="8"/>
  </w:num>
  <w:num w:numId="18">
    <w:abstractNumId w:val="9"/>
  </w:num>
  <w:num w:numId="19">
    <w:abstractNumId w:val="37"/>
  </w:num>
  <w:num w:numId="20">
    <w:abstractNumId w:val="13"/>
  </w:num>
  <w:num w:numId="21">
    <w:abstractNumId w:val="18"/>
  </w:num>
  <w:num w:numId="22">
    <w:abstractNumId w:val="24"/>
  </w:num>
  <w:num w:numId="23">
    <w:abstractNumId w:val="35"/>
  </w:num>
  <w:num w:numId="24">
    <w:abstractNumId w:val="5"/>
  </w:num>
  <w:num w:numId="25">
    <w:abstractNumId w:val="12"/>
  </w:num>
  <w:num w:numId="26">
    <w:abstractNumId w:val="3"/>
  </w:num>
  <w:num w:numId="27">
    <w:abstractNumId w:val="40"/>
  </w:num>
  <w:num w:numId="28">
    <w:abstractNumId w:val="29"/>
  </w:num>
  <w:num w:numId="29">
    <w:abstractNumId w:val="19"/>
  </w:num>
  <w:num w:numId="30">
    <w:abstractNumId w:val="28"/>
  </w:num>
  <w:num w:numId="31">
    <w:abstractNumId w:val="15"/>
  </w:num>
  <w:num w:numId="32">
    <w:abstractNumId w:val="23"/>
  </w:num>
  <w:num w:numId="33">
    <w:abstractNumId w:val="11"/>
  </w:num>
  <w:num w:numId="34">
    <w:abstractNumId w:val="32"/>
  </w:num>
  <w:num w:numId="35">
    <w:abstractNumId w:val="36"/>
  </w:num>
  <w:num w:numId="36">
    <w:abstractNumId w:val="7"/>
  </w:num>
  <w:num w:numId="37">
    <w:abstractNumId w:val="10"/>
  </w:num>
  <w:num w:numId="38">
    <w:abstractNumId w:val="30"/>
  </w:num>
  <w:num w:numId="39">
    <w:abstractNumId w:val="4"/>
  </w:num>
  <w:num w:numId="40">
    <w:abstractNumId w:val="1"/>
  </w:num>
  <w:num w:numId="41">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0DA0"/>
    <w:rsid w:val="0000279E"/>
    <w:rsid w:val="00004DD6"/>
    <w:rsid w:val="000054C0"/>
    <w:rsid w:val="00005B9C"/>
    <w:rsid w:val="000100CC"/>
    <w:rsid w:val="00014788"/>
    <w:rsid w:val="00017714"/>
    <w:rsid w:val="00017F21"/>
    <w:rsid w:val="00022CB4"/>
    <w:rsid w:val="0002462D"/>
    <w:rsid w:val="00024A15"/>
    <w:rsid w:val="000273FD"/>
    <w:rsid w:val="0002784B"/>
    <w:rsid w:val="00032856"/>
    <w:rsid w:val="00032BE2"/>
    <w:rsid w:val="00033B21"/>
    <w:rsid w:val="00034348"/>
    <w:rsid w:val="00037587"/>
    <w:rsid w:val="000377D9"/>
    <w:rsid w:val="0004051F"/>
    <w:rsid w:val="00041699"/>
    <w:rsid w:val="000437BF"/>
    <w:rsid w:val="00046452"/>
    <w:rsid w:val="00046F4A"/>
    <w:rsid w:val="0005100C"/>
    <w:rsid w:val="0005168C"/>
    <w:rsid w:val="00051C62"/>
    <w:rsid w:val="00052402"/>
    <w:rsid w:val="000528A1"/>
    <w:rsid w:val="00053DF5"/>
    <w:rsid w:val="00055ACB"/>
    <w:rsid w:val="00055FCB"/>
    <w:rsid w:val="00062D7E"/>
    <w:rsid w:val="000636C4"/>
    <w:rsid w:val="00072B01"/>
    <w:rsid w:val="00074060"/>
    <w:rsid w:val="00076E96"/>
    <w:rsid w:val="0007708D"/>
    <w:rsid w:val="000773F6"/>
    <w:rsid w:val="00080662"/>
    <w:rsid w:val="000855F8"/>
    <w:rsid w:val="00085868"/>
    <w:rsid w:val="00095318"/>
    <w:rsid w:val="000958B4"/>
    <w:rsid w:val="00095BBB"/>
    <w:rsid w:val="000969C4"/>
    <w:rsid w:val="00096DAC"/>
    <w:rsid w:val="000A05CD"/>
    <w:rsid w:val="000A18B2"/>
    <w:rsid w:val="000A5466"/>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627E"/>
    <w:rsid w:val="00120395"/>
    <w:rsid w:val="001220CE"/>
    <w:rsid w:val="00122DC7"/>
    <w:rsid w:val="00123920"/>
    <w:rsid w:val="00123FA2"/>
    <w:rsid w:val="001256FC"/>
    <w:rsid w:val="00127E57"/>
    <w:rsid w:val="00130B4A"/>
    <w:rsid w:val="001316E0"/>
    <w:rsid w:val="00131A4A"/>
    <w:rsid w:val="00133CFB"/>
    <w:rsid w:val="00134261"/>
    <w:rsid w:val="00134D51"/>
    <w:rsid w:val="00134F4C"/>
    <w:rsid w:val="00141CC8"/>
    <w:rsid w:val="00142059"/>
    <w:rsid w:val="001428AB"/>
    <w:rsid w:val="001457AC"/>
    <w:rsid w:val="001460A1"/>
    <w:rsid w:val="001460C0"/>
    <w:rsid w:val="00147E5D"/>
    <w:rsid w:val="00147F65"/>
    <w:rsid w:val="00150A25"/>
    <w:rsid w:val="00151437"/>
    <w:rsid w:val="001530FD"/>
    <w:rsid w:val="001531D8"/>
    <w:rsid w:val="0015335C"/>
    <w:rsid w:val="001537C6"/>
    <w:rsid w:val="001554AC"/>
    <w:rsid w:val="001565F5"/>
    <w:rsid w:val="00160B53"/>
    <w:rsid w:val="0016180C"/>
    <w:rsid w:val="00161B07"/>
    <w:rsid w:val="00161C70"/>
    <w:rsid w:val="00165ABE"/>
    <w:rsid w:val="00166DFC"/>
    <w:rsid w:val="00167548"/>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5826"/>
    <w:rsid w:val="00195A32"/>
    <w:rsid w:val="0019617E"/>
    <w:rsid w:val="001A03F5"/>
    <w:rsid w:val="001A0607"/>
    <w:rsid w:val="001A14AA"/>
    <w:rsid w:val="001A3365"/>
    <w:rsid w:val="001A4B6E"/>
    <w:rsid w:val="001A68BF"/>
    <w:rsid w:val="001A71A6"/>
    <w:rsid w:val="001B283F"/>
    <w:rsid w:val="001B5566"/>
    <w:rsid w:val="001C1358"/>
    <w:rsid w:val="001C1508"/>
    <w:rsid w:val="001C2127"/>
    <w:rsid w:val="001C2481"/>
    <w:rsid w:val="001C29E8"/>
    <w:rsid w:val="001C2EB9"/>
    <w:rsid w:val="001C307E"/>
    <w:rsid w:val="001C352F"/>
    <w:rsid w:val="001C4D12"/>
    <w:rsid w:val="001C5354"/>
    <w:rsid w:val="001C60C0"/>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B80"/>
    <w:rsid w:val="001F145D"/>
    <w:rsid w:val="001F20D7"/>
    <w:rsid w:val="001F2167"/>
    <w:rsid w:val="001F358A"/>
    <w:rsid w:val="001F74FB"/>
    <w:rsid w:val="002016AF"/>
    <w:rsid w:val="00203254"/>
    <w:rsid w:val="00204993"/>
    <w:rsid w:val="00204FA1"/>
    <w:rsid w:val="00205120"/>
    <w:rsid w:val="00207141"/>
    <w:rsid w:val="00211138"/>
    <w:rsid w:val="0021133F"/>
    <w:rsid w:val="002115E3"/>
    <w:rsid w:val="0021248D"/>
    <w:rsid w:val="002129B0"/>
    <w:rsid w:val="00214AF1"/>
    <w:rsid w:val="00220E0C"/>
    <w:rsid w:val="00221976"/>
    <w:rsid w:val="00222E3F"/>
    <w:rsid w:val="00224A14"/>
    <w:rsid w:val="0022538D"/>
    <w:rsid w:val="00226DC1"/>
    <w:rsid w:val="002310ED"/>
    <w:rsid w:val="002319FC"/>
    <w:rsid w:val="002321A9"/>
    <w:rsid w:val="0023460C"/>
    <w:rsid w:val="00235B7E"/>
    <w:rsid w:val="00235D5B"/>
    <w:rsid w:val="00241153"/>
    <w:rsid w:val="0024448A"/>
    <w:rsid w:val="00247106"/>
    <w:rsid w:val="002477F2"/>
    <w:rsid w:val="00247D96"/>
    <w:rsid w:val="00250D1E"/>
    <w:rsid w:val="002535F9"/>
    <w:rsid w:val="00253A5B"/>
    <w:rsid w:val="00255AFA"/>
    <w:rsid w:val="002569E2"/>
    <w:rsid w:val="002574D7"/>
    <w:rsid w:val="00257783"/>
    <w:rsid w:val="00260401"/>
    <w:rsid w:val="002609E8"/>
    <w:rsid w:val="0026135B"/>
    <w:rsid w:val="0026304A"/>
    <w:rsid w:val="00263236"/>
    <w:rsid w:val="00265AB1"/>
    <w:rsid w:val="00265E6D"/>
    <w:rsid w:val="002706A5"/>
    <w:rsid w:val="00272EE2"/>
    <w:rsid w:val="00273ECB"/>
    <w:rsid w:val="00274325"/>
    <w:rsid w:val="00274F32"/>
    <w:rsid w:val="002754DF"/>
    <w:rsid w:val="00276F5A"/>
    <w:rsid w:val="00281B1F"/>
    <w:rsid w:val="00281F85"/>
    <w:rsid w:val="0028228E"/>
    <w:rsid w:val="002823DF"/>
    <w:rsid w:val="00283304"/>
    <w:rsid w:val="00284106"/>
    <w:rsid w:val="00284B36"/>
    <w:rsid w:val="00285517"/>
    <w:rsid w:val="00285FCD"/>
    <w:rsid w:val="0028655C"/>
    <w:rsid w:val="002907CA"/>
    <w:rsid w:val="00294595"/>
    <w:rsid w:val="002954C3"/>
    <w:rsid w:val="00296D86"/>
    <w:rsid w:val="002974E9"/>
    <w:rsid w:val="002A0313"/>
    <w:rsid w:val="002A0563"/>
    <w:rsid w:val="002A1B1F"/>
    <w:rsid w:val="002A29D3"/>
    <w:rsid w:val="002A313D"/>
    <w:rsid w:val="002A511C"/>
    <w:rsid w:val="002A6322"/>
    <w:rsid w:val="002A7EA8"/>
    <w:rsid w:val="002B0AF1"/>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5AD6"/>
    <w:rsid w:val="002C625D"/>
    <w:rsid w:val="002C62BE"/>
    <w:rsid w:val="002C7CE9"/>
    <w:rsid w:val="002D1686"/>
    <w:rsid w:val="002D22DD"/>
    <w:rsid w:val="002D2C8C"/>
    <w:rsid w:val="002D3A83"/>
    <w:rsid w:val="002D5ECC"/>
    <w:rsid w:val="002E12CF"/>
    <w:rsid w:val="002E5303"/>
    <w:rsid w:val="002E755D"/>
    <w:rsid w:val="002E7C0F"/>
    <w:rsid w:val="002F1A38"/>
    <w:rsid w:val="002F1A77"/>
    <w:rsid w:val="002F2BAD"/>
    <w:rsid w:val="002F2E09"/>
    <w:rsid w:val="002F30B2"/>
    <w:rsid w:val="002F3308"/>
    <w:rsid w:val="002F6925"/>
    <w:rsid w:val="00300DC1"/>
    <w:rsid w:val="00303528"/>
    <w:rsid w:val="00303AED"/>
    <w:rsid w:val="003040FA"/>
    <w:rsid w:val="003048A7"/>
    <w:rsid w:val="0030544C"/>
    <w:rsid w:val="003063BF"/>
    <w:rsid w:val="00307475"/>
    <w:rsid w:val="003102F5"/>
    <w:rsid w:val="0031342C"/>
    <w:rsid w:val="003139EC"/>
    <w:rsid w:val="003141DE"/>
    <w:rsid w:val="00316981"/>
    <w:rsid w:val="00317265"/>
    <w:rsid w:val="00321581"/>
    <w:rsid w:val="00323A1D"/>
    <w:rsid w:val="00324299"/>
    <w:rsid w:val="00325875"/>
    <w:rsid w:val="003307CA"/>
    <w:rsid w:val="00330E13"/>
    <w:rsid w:val="0033267A"/>
    <w:rsid w:val="00333892"/>
    <w:rsid w:val="00333983"/>
    <w:rsid w:val="00334592"/>
    <w:rsid w:val="00337FB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D92"/>
    <w:rsid w:val="0036633B"/>
    <w:rsid w:val="0036761C"/>
    <w:rsid w:val="00367816"/>
    <w:rsid w:val="00367877"/>
    <w:rsid w:val="00370162"/>
    <w:rsid w:val="0037173A"/>
    <w:rsid w:val="00373BE7"/>
    <w:rsid w:val="00373DF3"/>
    <w:rsid w:val="0037513D"/>
    <w:rsid w:val="00375392"/>
    <w:rsid w:val="003773F8"/>
    <w:rsid w:val="00377FAD"/>
    <w:rsid w:val="003824C1"/>
    <w:rsid w:val="00382DB2"/>
    <w:rsid w:val="00390ECA"/>
    <w:rsid w:val="00395CD3"/>
    <w:rsid w:val="00397BCC"/>
    <w:rsid w:val="003A218A"/>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C70AC"/>
    <w:rsid w:val="003D1853"/>
    <w:rsid w:val="003D3518"/>
    <w:rsid w:val="003D3A81"/>
    <w:rsid w:val="003D418E"/>
    <w:rsid w:val="003D44CA"/>
    <w:rsid w:val="003D519E"/>
    <w:rsid w:val="003D7EE3"/>
    <w:rsid w:val="003E19AD"/>
    <w:rsid w:val="003E2409"/>
    <w:rsid w:val="003E2B89"/>
    <w:rsid w:val="003E2C05"/>
    <w:rsid w:val="003E3D90"/>
    <w:rsid w:val="003E5869"/>
    <w:rsid w:val="003E66C0"/>
    <w:rsid w:val="003E6E7D"/>
    <w:rsid w:val="003F1A46"/>
    <w:rsid w:val="003F4012"/>
    <w:rsid w:val="003F42F0"/>
    <w:rsid w:val="003F4CF2"/>
    <w:rsid w:val="003F5451"/>
    <w:rsid w:val="003F6368"/>
    <w:rsid w:val="003F65F4"/>
    <w:rsid w:val="003F671D"/>
    <w:rsid w:val="003F6B07"/>
    <w:rsid w:val="003F6EA9"/>
    <w:rsid w:val="003F707C"/>
    <w:rsid w:val="00400B6B"/>
    <w:rsid w:val="00401370"/>
    <w:rsid w:val="0040283B"/>
    <w:rsid w:val="0040335F"/>
    <w:rsid w:val="00403D2B"/>
    <w:rsid w:val="00403F09"/>
    <w:rsid w:val="00405630"/>
    <w:rsid w:val="00406253"/>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405B2"/>
    <w:rsid w:val="00443756"/>
    <w:rsid w:val="004441E2"/>
    <w:rsid w:val="00444BD2"/>
    <w:rsid w:val="00446637"/>
    <w:rsid w:val="00450973"/>
    <w:rsid w:val="00451E00"/>
    <w:rsid w:val="00453995"/>
    <w:rsid w:val="004547B4"/>
    <w:rsid w:val="00461013"/>
    <w:rsid w:val="00463A1C"/>
    <w:rsid w:val="00463DC4"/>
    <w:rsid w:val="0046553C"/>
    <w:rsid w:val="00466123"/>
    <w:rsid w:val="00466BDD"/>
    <w:rsid w:val="00467A3F"/>
    <w:rsid w:val="004711D4"/>
    <w:rsid w:val="00471AD0"/>
    <w:rsid w:val="004720FB"/>
    <w:rsid w:val="00472EDC"/>
    <w:rsid w:val="00475283"/>
    <w:rsid w:val="00480916"/>
    <w:rsid w:val="00481E41"/>
    <w:rsid w:val="00481FB9"/>
    <w:rsid w:val="004831CD"/>
    <w:rsid w:val="00487AAD"/>
    <w:rsid w:val="00490F6A"/>
    <w:rsid w:val="00492704"/>
    <w:rsid w:val="0049327F"/>
    <w:rsid w:val="00494081"/>
    <w:rsid w:val="0049518F"/>
    <w:rsid w:val="00495F27"/>
    <w:rsid w:val="004A1149"/>
    <w:rsid w:val="004A3268"/>
    <w:rsid w:val="004A49D2"/>
    <w:rsid w:val="004A4A95"/>
    <w:rsid w:val="004A5113"/>
    <w:rsid w:val="004A6816"/>
    <w:rsid w:val="004A6E10"/>
    <w:rsid w:val="004A735F"/>
    <w:rsid w:val="004A73F2"/>
    <w:rsid w:val="004B0686"/>
    <w:rsid w:val="004B09AA"/>
    <w:rsid w:val="004B2F38"/>
    <w:rsid w:val="004B54AF"/>
    <w:rsid w:val="004B57CC"/>
    <w:rsid w:val="004B6341"/>
    <w:rsid w:val="004B677D"/>
    <w:rsid w:val="004B67F0"/>
    <w:rsid w:val="004B7BC7"/>
    <w:rsid w:val="004B7ED6"/>
    <w:rsid w:val="004C07C4"/>
    <w:rsid w:val="004C252D"/>
    <w:rsid w:val="004C2750"/>
    <w:rsid w:val="004C326A"/>
    <w:rsid w:val="004C3EA8"/>
    <w:rsid w:val="004C4C04"/>
    <w:rsid w:val="004C4ECC"/>
    <w:rsid w:val="004C5D5B"/>
    <w:rsid w:val="004D0070"/>
    <w:rsid w:val="004D020D"/>
    <w:rsid w:val="004D0F38"/>
    <w:rsid w:val="004D1B94"/>
    <w:rsid w:val="004D602D"/>
    <w:rsid w:val="004D7B88"/>
    <w:rsid w:val="004E04A6"/>
    <w:rsid w:val="004E236B"/>
    <w:rsid w:val="004E2615"/>
    <w:rsid w:val="004E2711"/>
    <w:rsid w:val="004E3572"/>
    <w:rsid w:val="004E3E32"/>
    <w:rsid w:val="004E462B"/>
    <w:rsid w:val="004E5C86"/>
    <w:rsid w:val="004E6C71"/>
    <w:rsid w:val="004E76FB"/>
    <w:rsid w:val="004F11D2"/>
    <w:rsid w:val="004F34C3"/>
    <w:rsid w:val="004F390D"/>
    <w:rsid w:val="004F43B7"/>
    <w:rsid w:val="004F5198"/>
    <w:rsid w:val="004F6336"/>
    <w:rsid w:val="004F7FA9"/>
    <w:rsid w:val="00500FEC"/>
    <w:rsid w:val="00501114"/>
    <w:rsid w:val="00502B39"/>
    <w:rsid w:val="0050425E"/>
    <w:rsid w:val="00504524"/>
    <w:rsid w:val="00510403"/>
    <w:rsid w:val="00511644"/>
    <w:rsid w:val="00511D42"/>
    <w:rsid w:val="00513EE8"/>
    <w:rsid w:val="00514D60"/>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6966"/>
    <w:rsid w:val="00547A31"/>
    <w:rsid w:val="00547B3A"/>
    <w:rsid w:val="00551185"/>
    <w:rsid w:val="00551928"/>
    <w:rsid w:val="005543C7"/>
    <w:rsid w:val="00555A24"/>
    <w:rsid w:val="00562AD2"/>
    <w:rsid w:val="00562DB5"/>
    <w:rsid w:val="00565FF9"/>
    <w:rsid w:val="00566AB9"/>
    <w:rsid w:val="00570251"/>
    <w:rsid w:val="00572A00"/>
    <w:rsid w:val="00572ABC"/>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17B9"/>
    <w:rsid w:val="005A1A32"/>
    <w:rsid w:val="005A1B4C"/>
    <w:rsid w:val="005A1D98"/>
    <w:rsid w:val="005A20D0"/>
    <w:rsid w:val="005A424B"/>
    <w:rsid w:val="005A4865"/>
    <w:rsid w:val="005A4BD1"/>
    <w:rsid w:val="005B04BD"/>
    <w:rsid w:val="005B48F0"/>
    <w:rsid w:val="005B7089"/>
    <w:rsid w:val="005C324E"/>
    <w:rsid w:val="005C4474"/>
    <w:rsid w:val="005C4781"/>
    <w:rsid w:val="005C5A45"/>
    <w:rsid w:val="005C6F75"/>
    <w:rsid w:val="005C7BFF"/>
    <w:rsid w:val="005D0E44"/>
    <w:rsid w:val="005D25B3"/>
    <w:rsid w:val="005D25DE"/>
    <w:rsid w:val="005D389D"/>
    <w:rsid w:val="005D63F1"/>
    <w:rsid w:val="005D6636"/>
    <w:rsid w:val="005D7AEA"/>
    <w:rsid w:val="005E142E"/>
    <w:rsid w:val="005E1E11"/>
    <w:rsid w:val="005E33CC"/>
    <w:rsid w:val="005E3AA6"/>
    <w:rsid w:val="005F279F"/>
    <w:rsid w:val="005F3780"/>
    <w:rsid w:val="005F64E9"/>
    <w:rsid w:val="005F70CC"/>
    <w:rsid w:val="006026D9"/>
    <w:rsid w:val="00603893"/>
    <w:rsid w:val="006039F5"/>
    <w:rsid w:val="00603DCE"/>
    <w:rsid w:val="00604D80"/>
    <w:rsid w:val="006060E6"/>
    <w:rsid w:val="00607341"/>
    <w:rsid w:val="00607EE0"/>
    <w:rsid w:val="00611084"/>
    <w:rsid w:val="006136AC"/>
    <w:rsid w:val="00613930"/>
    <w:rsid w:val="0061440B"/>
    <w:rsid w:val="00616117"/>
    <w:rsid w:val="00617B2E"/>
    <w:rsid w:val="006208F6"/>
    <w:rsid w:val="00621FC6"/>
    <w:rsid w:val="00622D80"/>
    <w:rsid w:val="006234D2"/>
    <w:rsid w:val="006239E7"/>
    <w:rsid w:val="00624D94"/>
    <w:rsid w:val="006253D0"/>
    <w:rsid w:val="00625575"/>
    <w:rsid w:val="00626694"/>
    <w:rsid w:val="00627EF1"/>
    <w:rsid w:val="00630230"/>
    <w:rsid w:val="00635943"/>
    <w:rsid w:val="00635D74"/>
    <w:rsid w:val="00636AFB"/>
    <w:rsid w:val="006379B2"/>
    <w:rsid w:val="00637CD7"/>
    <w:rsid w:val="0064062F"/>
    <w:rsid w:val="006448D7"/>
    <w:rsid w:val="00644DE1"/>
    <w:rsid w:val="00645238"/>
    <w:rsid w:val="00645373"/>
    <w:rsid w:val="00646D76"/>
    <w:rsid w:val="006509F7"/>
    <w:rsid w:val="00653FC7"/>
    <w:rsid w:val="00655386"/>
    <w:rsid w:val="006567BC"/>
    <w:rsid w:val="00656C46"/>
    <w:rsid w:val="00657187"/>
    <w:rsid w:val="006637C9"/>
    <w:rsid w:val="00663E69"/>
    <w:rsid w:val="006646E2"/>
    <w:rsid w:val="006713BC"/>
    <w:rsid w:val="00673620"/>
    <w:rsid w:val="00674EC1"/>
    <w:rsid w:val="006756EE"/>
    <w:rsid w:val="00675EFE"/>
    <w:rsid w:val="00677C4C"/>
    <w:rsid w:val="006816DD"/>
    <w:rsid w:val="00684BFC"/>
    <w:rsid w:val="00684E5E"/>
    <w:rsid w:val="00685325"/>
    <w:rsid w:val="006855A7"/>
    <w:rsid w:val="00685884"/>
    <w:rsid w:val="00685B7B"/>
    <w:rsid w:val="0068613C"/>
    <w:rsid w:val="00686C40"/>
    <w:rsid w:val="006875F9"/>
    <w:rsid w:val="00691685"/>
    <w:rsid w:val="006927E9"/>
    <w:rsid w:val="006928DC"/>
    <w:rsid w:val="00692B2A"/>
    <w:rsid w:val="006934BB"/>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D02E3"/>
    <w:rsid w:val="006D0931"/>
    <w:rsid w:val="006D104F"/>
    <w:rsid w:val="006D1CFC"/>
    <w:rsid w:val="006D2509"/>
    <w:rsid w:val="006D25AD"/>
    <w:rsid w:val="006D3A27"/>
    <w:rsid w:val="006D41C5"/>
    <w:rsid w:val="006D45A8"/>
    <w:rsid w:val="006D50A9"/>
    <w:rsid w:val="006D5513"/>
    <w:rsid w:val="006D6095"/>
    <w:rsid w:val="006D6EAE"/>
    <w:rsid w:val="006D7314"/>
    <w:rsid w:val="006D7A90"/>
    <w:rsid w:val="006D7ABA"/>
    <w:rsid w:val="006E2A6B"/>
    <w:rsid w:val="006E2C93"/>
    <w:rsid w:val="006E2F7B"/>
    <w:rsid w:val="006E39A7"/>
    <w:rsid w:val="006E6C37"/>
    <w:rsid w:val="006F01EE"/>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D64"/>
    <w:rsid w:val="00723987"/>
    <w:rsid w:val="0072441A"/>
    <w:rsid w:val="00726A48"/>
    <w:rsid w:val="00727347"/>
    <w:rsid w:val="007308B9"/>
    <w:rsid w:val="007336DA"/>
    <w:rsid w:val="00734F28"/>
    <w:rsid w:val="007358C4"/>
    <w:rsid w:val="00735D34"/>
    <w:rsid w:val="007368F3"/>
    <w:rsid w:val="00736B7E"/>
    <w:rsid w:val="007405B9"/>
    <w:rsid w:val="00741D42"/>
    <w:rsid w:val="00743CFC"/>
    <w:rsid w:val="007462D6"/>
    <w:rsid w:val="00750473"/>
    <w:rsid w:val="007515A7"/>
    <w:rsid w:val="00753461"/>
    <w:rsid w:val="0075647B"/>
    <w:rsid w:val="00760A36"/>
    <w:rsid w:val="00761FF0"/>
    <w:rsid w:val="00763141"/>
    <w:rsid w:val="0076347F"/>
    <w:rsid w:val="00763580"/>
    <w:rsid w:val="00764384"/>
    <w:rsid w:val="00767504"/>
    <w:rsid w:val="00770515"/>
    <w:rsid w:val="00770B92"/>
    <w:rsid w:val="007715D2"/>
    <w:rsid w:val="00771632"/>
    <w:rsid w:val="00772552"/>
    <w:rsid w:val="00773D42"/>
    <w:rsid w:val="00774050"/>
    <w:rsid w:val="00774216"/>
    <w:rsid w:val="00776BD7"/>
    <w:rsid w:val="0077721A"/>
    <w:rsid w:val="00777B7A"/>
    <w:rsid w:val="00780ACD"/>
    <w:rsid w:val="00783192"/>
    <w:rsid w:val="00783D3C"/>
    <w:rsid w:val="00783F2D"/>
    <w:rsid w:val="00784A2E"/>
    <w:rsid w:val="00791143"/>
    <w:rsid w:val="00791251"/>
    <w:rsid w:val="00791E9B"/>
    <w:rsid w:val="00791F8B"/>
    <w:rsid w:val="00793084"/>
    <w:rsid w:val="00794090"/>
    <w:rsid w:val="00794F1E"/>
    <w:rsid w:val="00795598"/>
    <w:rsid w:val="00797336"/>
    <w:rsid w:val="007A0199"/>
    <w:rsid w:val="007A0CAC"/>
    <w:rsid w:val="007A3716"/>
    <w:rsid w:val="007A3F35"/>
    <w:rsid w:val="007B0733"/>
    <w:rsid w:val="007B10E8"/>
    <w:rsid w:val="007B18BA"/>
    <w:rsid w:val="007B4D0E"/>
    <w:rsid w:val="007B520B"/>
    <w:rsid w:val="007C053D"/>
    <w:rsid w:val="007C12A0"/>
    <w:rsid w:val="007C16B1"/>
    <w:rsid w:val="007C196E"/>
    <w:rsid w:val="007C1E46"/>
    <w:rsid w:val="007C2702"/>
    <w:rsid w:val="007C2828"/>
    <w:rsid w:val="007C2919"/>
    <w:rsid w:val="007C48AF"/>
    <w:rsid w:val="007C53F9"/>
    <w:rsid w:val="007C6012"/>
    <w:rsid w:val="007C74FB"/>
    <w:rsid w:val="007C7954"/>
    <w:rsid w:val="007D0C2E"/>
    <w:rsid w:val="007D30B5"/>
    <w:rsid w:val="007D35EB"/>
    <w:rsid w:val="007D4470"/>
    <w:rsid w:val="007D48FD"/>
    <w:rsid w:val="007D6771"/>
    <w:rsid w:val="007E194D"/>
    <w:rsid w:val="007E196E"/>
    <w:rsid w:val="007E2C0C"/>
    <w:rsid w:val="007E35BF"/>
    <w:rsid w:val="007E4044"/>
    <w:rsid w:val="007E4C40"/>
    <w:rsid w:val="007E4E8B"/>
    <w:rsid w:val="007E528C"/>
    <w:rsid w:val="007E7517"/>
    <w:rsid w:val="007F1C1E"/>
    <w:rsid w:val="007F269F"/>
    <w:rsid w:val="007F3437"/>
    <w:rsid w:val="007F4E89"/>
    <w:rsid w:val="007F660E"/>
    <w:rsid w:val="007F78EF"/>
    <w:rsid w:val="008029F8"/>
    <w:rsid w:val="00806DBB"/>
    <w:rsid w:val="00807B9C"/>
    <w:rsid w:val="0081308D"/>
    <w:rsid w:val="0081473D"/>
    <w:rsid w:val="00814E23"/>
    <w:rsid w:val="00815470"/>
    <w:rsid w:val="00815E0D"/>
    <w:rsid w:val="00817A80"/>
    <w:rsid w:val="008212BE"/>
    <w:rsid w:val="008224E4"/>
    <w:rsid w:val="0082461F"/>
    <w:rsid w:val="0082533A"/>
    <w:rsid w:val="00825F55"/>
    <w:rsid w:val="0082631B"/>
    <w:rsid w:val="00830752"/>
    <w:rsid w:val="00831D08"/>
    <w:rsid w:val="008323EF"/>
    <w:rsid w:val="00832408"/>
    <w:rsid w:val="00835653"/>
    <w:rsid w:val="0083664A"/>
    <w:rsid w:val="0083746C"/>
    <w:rsid w:val="00837FFE"/>
    <w:rsid w:val="0084019B"/>
    <w:rsid w:val="00841E79"/>
    <w:rsid w:val="008424A0"/>
    <w:rsid w:val="008427B7"/>
    <w:rsid w:val="00844D26"/>
    <w:rsid w:val="00844F36"/>
    <w:rsid w:val="00845037"/>
    <w:rsid w:val="0084595A"/>
    <w:rsid w:val="00846501"/>
    <w:rsid w:val="008501C8"/>
    <w:rsid w:val="008513F6"/>
    <w:rsid w:val="008521C4"/>
    <w:rsid w:val="008524B3"/>
    <w:rsid w:val="00852B63"/>
    <w:rsid w:val="00855B05"/>
    <w:rsid w:val="0085607A"/>
    <w:rsid w:val="0085612D"/>
    <w:rsid w:val="00856488"/>
    <w:rsid w:val="0085794A"/>
    <w:rsid w:val="00862F22"/>
    <w:rsid w:val="00863FDF"/>
    <w:rsid w:val="00866ACC"/>
    <w:rsid w:val="00867A28"/>
    <w:rsid w:val="0087085A"/>
    <w:rsid w:val="00871B17"/>
    <w:rsid w:val="00872044"/>
    <w:rsid w:val="00873485"/>
    <w:rsid w:val="00873CD6"/>
    <w:rsid w:val="00873F0F"/>
    <w:rsid w:val="0087664F"/>
    <w:rsid w:val="00877D07"/>
    <w:rsid w:val="0088015F"/>
    <w:rsid w:val="00881A05"/>
    <w:rsid w:val="00882362"/>
    <w:rsid w:val="0088316D"/>
    <w:rsid w:val="008831CC"/>
    <w:rsid w:val="00884FF4"/>
    <w:rsid w:val="00885D9F"/>
    <w:rsid w:val="00886BBB"/>
    <w:rsid w:val="00895011"/>
    <w:rsid w:val="008979E3"/>
    <w:rsid w:val="00897BB1"/>
    <w:rsid w:val="008A0FB1"/>
    <w:rsid w:val="008A3001"/>
    <w:rsid w:val="008A3109"/>
    <w:rsid w:val="008A4CB9"/>
    <w:rsid w:val="008A4D6D"/>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6131"/>
    <w:rsid w:val="008C6C26"/>
    <w:rsid w:val="008D04FD"/>
    <w:rsid w:val="008D3BA1"/>
    <w:rsid w:val="008D45CC"/>
    <w:rsid w:val="008D4901"/>
    <w:rsid w:val="008D4E62"/>
    <w:rsid w:val="008D532B"/>
    <w:rsid w:val="008D5E4E"/>
    <w:rsid w:val="008E4DA8"/>
    <w:rsid w:val="008E7723"/>
    <w:rsid w:val="008F151C"/>
    <w:rsid w:val="008F5426"/>
    <w:rsid w:val="008F72A8"/>
    <w:rsid w:val="008F792C"/>
    <w:rsid w:val="00900123"/>
    <w:rsid w:val="00901E67"/>
    <w:rsid w:val="00902476"/>
    <w:rsid w:val="0090273E"/>
    <w:rsid w:val="009049B1"/>
    <w:rsid w:val="00905A05"/>
    <w:rsid w:val="00906DE7"/>
    <w:rsid w:val="00911678"/>
    <w:rsid w:val="00915D31"/>
    <w:rsid w:val="00915D5C"/>
    <w:rsid w:val="00915F83"/>
    <w:rsid w:val="00920C25"/>
    <w:rsid w:val="0092447F"/>
    <w:rsid w:val="00924886"/>
    <w:rsid w:val="00924FE2"/>
    <w:rsid w:val="00926067"/>
    <w:rsid w:val="0093083A"/>
    <w:rsid w:val="00930D41"/>
    <w:rsid w:val="00930F36"/>
    <w:rsid w:val="0093101B"/>
    <w:rsid w:val="00933B22"/>
    <w:rsid w:val="0093759A"/>
    <w:rsid w:val="009421B1"/>
    <w:rsid w:val="00943646"/>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782B"/>
    <w:rsid w:val="00967CAA"/>
    <w:rsid w:val="00967CCC"/>
    <w:rsid w:val="009716A9"/>
    <w:rsid w:val="009720C0"/>
    <w:rsid w:val="00972872"/>
    <w:rsid w:val="00974237"/>
    <w:rsid w:val="00980818"/>
    <w:rsid w:val="00984426"/>
    <w:rsid w:val="009847F4"/>
    <w:rsid w:val="00986DB0"/>
    <w:rsid w:val="0098763F"/>
    <w:rsid w:val="00990107"/>
    <w:rsid w:val="00990184"/>
    <w:rsid w:val="00991625"/>
    <w:rsid w:val="0099213A"/>
    <w:rsid w:val="009942A5"/>
    <w:rsid w:val="009A0DC3"/>
    <w:rsid w:val="009A167A"/>
    <w:rsid w:val="009A19ED"/>
    <w:rsid w:val="009A1E4D"/>
    <w:rsid w:val="009A1E9D"/>
    <w:rsid w:val="009A38BD"/>
    <w:rsid w:val="009A39A3"/>
    <w:rsid w:val="009A4C58"/>
    <w:rsid w:val="009A4D8B"/>
    <w:rsid w:val="009A50C4"/>
    <w:rsid w:val="009A5810"/>
    <w:rsid w:val="009A7642"/>
    <w:rsid w:val="009B040B"/>
    <w:rsid w:val="009B1F1E"/>
    <w:rsid w:val="009B1F67"/>
    <w:rsid w:val="009B229D"/>
    <w:rsid w:val="009B570F"/>
    <w:rsid w:val="009B61C5"/>
    <w:rsid w:val="009C08FA"/>
    <w:rsid w:val="009C0CCF"/>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E1B0F"/>
    <w:rsid w:val="009E1CCC"/>
    <w:rsid w:val="009E2B1F"/>
    <w:rsid w:val="009E3F70"/>
    <w:rsid w:val="009E4742"/>
    <w:rsid w:val="009E79B4"/>
    <w:rsid w:val="009F0B64"/>
    <w:rsid w:val="009F3608"/>
    <w:rsid w:val="009F36F4"/>
    <w:rsid w:val="009F375E"/>
    <w:rsid w:val="009F5D72"/>
    <w:rsid w:val="00A00B66"/>
    <w:rsid w:val="00A01401"/>
    <w:rsid w:val="00A01C5C"/>
    <w:rsid w:val="00A026F5"/>
    <w:rsid w:val="00A03246"/>
    <w:rsid w:val="00A04414"/>
    <w:rsid w:val="00A04D3A"/>
    <w:rsid w:val="00A0610F"/>
    <w:rsid w:val="00A07128"/>
    <w:rsid w:val="00A132F8"/>
    <w:rsid w:val="00A14EB9"/>
    <w:rsid w:val="00A14EEA"/>
    <w:rsid w:val="00A15880"/>
    <w:rsid w:val="00A169CE"/>
    <w:rsid w:val="00A16D8C"/>
    <w:rsid w:val="00A1790E"/>
    <w:rsid w:val="00A17A3C"/>
    <w:rsid w:val="00A2226B"/>
    <w:rsid w:val="00A22F08"/>
    <w:rsid w:val="00A2309C"/>
    <w:rsid w:val="00A23BE7"/>
    <w:rsid w:val="00A25755"/>
    <w:rsid w:val="00A26B4D"/>
    <w:rsid w:val="00A2748C"/>
    <w:rsid w:val="00A27A21"/>
    <w:rsid w:val="00A30403"/>
    <w:rsid w:val="00A33B53"/>
    <w:rsid w:val="00A34B70"/>
    <w:rsid w:val="00A35CE5"/>
    <w:rsid w:val="00A37E3F"/>
    <w:rsid w:val="00A41E74"/>
    <w:rsid w:val="00A43451"/>
    <w:rsid w:val="00A45E65"/>
    <w:rsid w:val="00A46ED7"/>
    <w:rsid w:val="00A516BD"/>
    <w:rsid w:val="00A525DF"/>
    <w:rsid w:val="00A52F5F"/>
    <w:rsid w:val="00A53330"/>
    <w:rsid w:val="00A534D0"/>
    <w:rsid w:val="00A53BB1"/>
    <w:rsid w:val="00A55150"/>
    <w:rsid w:val="00A56CED"/>
    <w:rsid w:val="00A6146C"/>
    <w:rsid w:val="00A6347F"/>
    <w:rsid w:val="00A63AF9"/>
    <w:rsid w:val="00A65A50"/>
    <w:rsid w:val="00A65FC9"/>
    <w:rsid w:val="00A6671E"/>
    <w:rsid w:val="00A67203"/>
    <w:rsid w:val="00A705D7"/>
    <w:rsid w:val="00A706AC"/>
    <w:rsid w:val="00A72325"/>
    <w:rsid w:val="00A72D60"/>
    <w:rsid w:val="00A75584"/>
    <w:rsid w:val="00A76679"/>
    <w:rsid w:val="00A8058B"/>
    <w:rsid w:val="00A817D8"/>
    <w:rsid w:val="00A81FD1"/>
    <w:rsid w:val="00A84162"/>
    <w:rsid w:val="00A860E1"/>
    <w:rsid w:val="00A877B7"/>
    <w:rsid w:val="00A90112"/>
    <w:rsid w:val="00A91030"/>
    <w:rsid w:val="00A92D2F"/>
    <w:rsid w:val="00A969BA"/>
    <w:rsid w:val="00A970EB"/>
    <w:rsid w:val="00AA05E1"/>
    <w:rsid w:val="00AA0C9D"/>
    <w:rsid w:val="00AA2401"/>
    <w:rsid w:val="00AA2E15"/>
    <w:rsid w:val="00AA2FF9"/>
    <w:rsid w:val="00AA5FD7"/>
    <w:rsid w:val="00AA753F"/>
    <w:rsid w:val="00AB0C62"/>
    <w:rsid w:val="00AB3DDA"/>
    <w:rsid w:val="00AB4A24"/>
    <w:rsid w:val="00AB6A40"/>
    <w:rsid w:val="00AC2346"/>
    <w:rsid w:val="00AC2A4C"/>
    <w:rsid w:val="00AC4B0C"/>
    <w:rsid w:val="00AC769B"/>
    <w:rsid w:val="00AD515E"/>
    <w:rsid w:val="00AD5320"/>
    <w:rsid w:val="00AD6157"/>
    <w:rsid w:val="00AD66B4"/>
    <w:rsid w:val="00AE0DC7"/>
    <w:rsid w:val="00AE259D"/>
    <w:rsid w:val="00AE2C5D"/>
    <w:rsid w:val="00AE3F89"/>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AB"/>
    <w:rsid w:val="00B20E1F"/>
    <w:rsid w:val="00B21029"/>
    <w:rsid w:val="00B2232C"/>
    <w:rsid w:val="00B22616"/>
    <w:rsid w:val="00B24DB4"/>
    <w:rsid w:val="00B27EF5"/>
    <w:rsid w:val="00B3060D"/>
    <w:rsid w:val="00B326FA"/>
    <w:rsid w:val="00B33714"/>
    <w:rsid w:val="00B351AD"/>
    <w:rsid w:val="00B35504"/>
    <w:rsid w:val="00B3651D"/>
    <w:rsid w:val="00B41F05"/>
    <w:rsid w:val="00B42242"/>
    <w:rsid w:val="00B42AA5"/>
    <w:rsid w:val="00B42F25"/>
    <w:rsid w:val="00B45253"/>
    <w:rsid w:val="00B452E4"/>
    <w:rsid w:val="00B558FB"/>
    <w:rsid w:val="00B55E4F"/>
    <w:rsid w:val="00B56193"/>
    <w:rsid w:val="00B566D1"/>
    <w:rsid w:val="00B60179"/>
    <w:rsid w:val="00B60271"/>
    <w:rsid w:val="00B61148"/>
    <w:rsid w:val="00B62619"/>
    <w:rsid w:val="00B6425D"/>
    <w:rsid w:val="00B6474D"/>
    <w:rsid w:val="00B64C5C"/>
    <w:rsid w:val="00B65D27"/>
    <w:rsid w:val="00B67FA7"/>
    <w:rsid w:val="00B711E1"/>
    <w:rsid w:val="00B76400"/>
    <w:rsid w:val="00B80695"/>
    <w:rsid w:val="00B81899"/>
    <w:rsid w:val="00B82074"/>
    <w:rsid w:val="00B843E8"/>
    <w:rsid w:val="00B85B2B"/>
    <w:rsid w:val="00B85F81"/>
    <w:rsid w:val="00B90749"/>
    <w:rsid w:val="00B90972"/>
    <w:rsid w:val="00B92690"/>
    <w:rsid w:val="00B9350E"/>
    <w:rsid w:val="00B93623"/>
    <w:rsid w:val="00B95D17"/>
    <w:rsid w:val="00B97EDA"/>
    <w:rsid w:val="00BA4C2B"/>
    <w:rsid w:val="00BA4D3C"/>
    <w:rsid w:val="00BA7726"/>
    <w:rsid w:val="00BA77B4"/>
    <w:rsid w:val="00BB0D88"/>
    <w:rsid w:val="00BB1A4F"/>
    <w:rsid w:val="00BB4139"/>
    <w:rsid w:val="00BB5E23"/>
    <w:rsid w:val="00BC3589"/>
    <w:rsid w:val="00BC3D6B"/>
    <w:rsid w:val="00BC6D96"/>
    <w:rsid w:val="00BD162C"/>
    <w:rsid w:val="00BD2055"/>
    <w:rsid w:val="00BD25CB"/>
    <w:rsid w:val="00BD3874"/>
    <w:rsid w:val="00BD4017"/>
    <w:rsid w:val="00BD5044"/>
    <w:rsid w:val="00BD6D10"/>
    <w:rsid w:val="00BD7894"/>
    <w:rsid w:val="00BE3256"/>
    <w:rsid w:val="00BE4372"/>
    <w:rsid w:val="00BE503E"/>
    <w:rsid w:val="00BE57A3"/>
    <w:rsid w:val="00BE6BA8"/>
    <w:rsid w:val="00BF21D5"/>
    <w:rsid w:val="00BF279F"/>
    <w:rsid w:val="00BF2DE2"/>
    <w:rsid w:val="00BF3AF0"/>
    <w:rsid w:val="00BF3CA0"/>
    <w:rsid w:val="00BF4A03"/>
    <w:rsid w:val="00BF4E19"/>
    <w:rsid w:val="00BF5000"/>
    <w:rsid w:val="00BF6BAB"/>
    <w:rsid w:val="00BF72D1"/>
    <w:rsid w:val="00C025DB"/>
    <w:rsid w:val="00C043BC"/>
    <w:rsid w:val="00C0487F"/>
    <w:rsid w:val="00C05696"/>
    <w:rsid w:val="00C07031"/>
    <w:rsid w:val="00C10680"/>
    <w:rsid w:val="00C1109F"/>
    <w:rsid w:val="00C13CE3"/>
    <w:rsid w:val="00C217FF"/>
    <w:rsid w:val="00C305C6"/>
    <w:rsid w:val="00C325F1"/>
    <w:rsid w:val="00C34CF9"/>
    <w:rsid w:val="00C4153C"/>
    <w:rsid w:val="00C4305E"/>
    <w:rsid w:val="00C435F3"/>
    <w:rsid w:val="00C44546"/>
    <w:rsid w:val="00C449ED"/>
    <w:rsid w:val="00C4794B"/>
    <w:rsid w:val="00C47C40"/>
    <w:rsid w:val="00C47E2C"/>
    <w:rsid w:val="00C50761"/>
    <w:rsid w:val="00C50767"/>
    <w:rsid w:val="00C51E63"/>
    <w:rsid w:val="00C53905"/>
    <w:rsid w:val="00C55FFA"/>
    <w:rsid w:val="00C566A5"/>
    <w:rsid w:val="00C601A8"/>
    <w:rsid w:val="00C6414B"/>
    <w:rsid w:val="00C64222"/>
    <w:rsid w:val="00C6602E"/>
    <w:rsid w:val="00C67C39"/>
    <w:rsid w:val="00C67EA4"/>
    <w:rsid w:val="00C70DCC"/>
    <w:rsid w:val="00C72FA9"/>
    <w:rsid w:val="00C7482C"/>
    <w:rsid w:val="00C7728C"/>
    <w:rsid w:val="00C77476"/>
    <w:rsid w:val="00C80440"/>
    <w:rsid w:val="00C804B6"/>
    <w:rsid w:val="00C817C9"/>
    <w:rsid w:val="00C81E11"/>
    <w:rsid w:val="00C83D55"/>
    <w:rsid w:val="00C846C6"/>
    <w:rsid w:val="00C8740E"/>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B6F17"/>
    <w:rsid w:val="00CC0026"/>
    <w:rsid w:val="00CC0AE3"/>
    <w:rsid w:val="00CC1897"/>
    <w:rsid w:val="00CC2017"/>
    <w:rsid w:val="00CC20E7"/>
    <w:rsid w:val="00CC2D33"/>
    <w:rsid w:val="00CC3063"/>
    <w:rsid w:val="00CC45D0"/>
    <w:rsid w:val="00CD1952"/>
    <w:rsid w:val="00CD287D"/>
    <w:rsid w:val="00CD3C4B"/>
    <w:rsid w:val="00CD6F1F"/>
    <w:rsid w:val="00CE0C78"/>
    <w:rsid w:val="00CE13BF"/>
    <w:rsid w:val="00CE326F"/>
    <w:rsid w:val="00CE45CE"/>
    <w:rsid w:val="00CE53EB"/>
    <w:rsid w:val="00CE6ACD"/>
    <w:rsid w:val="00CF086A"/>
    <w:rsid w:val="00CF13D6"/>
    <w:rsid w:val="00CF4914"/>
    <w:rsid w:val="00CF61DA"/>
    <w:rsid w:val="00CF71CF"/>
    <w:rsid w:val="00CF7C1D"/>
    <w:rsid w:val="00D01D80"/>
    <w:rsid w:val="00D04850"/>
    <w:rsid w:val="00D05E0D"/>
    <w:rsid w:val="00D0645A"/>
    <w:rsid w:val="00D07437"/>
    <w:rsid w:val="00D149EC"/>
    <w:rsid w:val="00D14FAE"/>
    <w:rsid w:val="00D16204"/>
    <w:rsid w:val="00D16535"/>
    <w:rsid w:val="00D1672B"/>
    <w:rsid w:val="00D16F60"/>
    <w:rsid w:val="00D20EAF"/>
    <w:rsid w:val="00D21B2A"/>
    <w:rsid w:val="00D22780"/>
    <w:rsid w:val="00D23381"/>
    <w:rsid w:val="00D2416A"/>
    <w:rsid w:val="00D24A3C"/>
    <w:rsid w:val="00D316FC"/>
    <w:rsid w:val="00D31C71"/>
    <w:rsid w:val="00D3265E"/>
    <w:rsid w:val="00D33D15"/>
    <w:rsid w:val="00D33F0F"/>
    <w:rsid w:val="00D34A6B"/>
    <w:rsid w:val="00D34E15"/>
    <w:rsid w:val="00D36C49"/>
    <w:rsid w:val="00D36C5C"/>
    <w:rsid w:val="00D37D64"/>
    <w:rsid w:val="00D41A4F"/>
    <w:rsid w:val="00D41EDB"/>
    <w:rsid w:val="00D42240"/>
    <w:rsid w:val="00D427B7"/>
    <w:rsid w:val="00D42B6F"/>
    <w:rsid w:val="00D42CF3"/>
    <w:rsid w:val="00D47412"/>
    <w:rsid w:val="00D50AAC"/>
    <w:rsid w:val="00D50BF9"/>
    <w:rsid w:val="00D50EEC"/>
    <w:rsid w:val="00D51BEE"/>
    <w:rsid w:val="00D52490"/>
    <w:rsid w:val="00D54265"/>
    <w:rsid w:val="00D55484"/>
    <w:rsid w:val="00D55815"/>
    <w:rsid w:val="00D573C5"/>
    <w:rsid w:val="00D61B6A"/>
    <w:rsid w:val="00D61BBC"/>
    <w:rsid w:val="00D70176"/>
    <w:rsid w:val="00D705F5"/>
    <w:rsid w:val="00D70916"/>
    <w:rsid w:val="00D728E0"/>
    <w:rsid w:val="00D72D89"/>
    <w:rsid w:val="00D73447"/>
    <w:rsid w:val="00D74023"/>
    <w:rsid w:val="00D74025"/>
    <w:rsid w:val="00D74B4E"/>
    <w:rsid w:val="00D7702B"/>
    <w:rsid w:val="00D80458"/>
    <w:rsid w:val="00D827A5"/>
    <w:rsid w:val="00D829A3"/>
    <w:rsid w:val="00D83B5E"/>
    <w:rsid w:val="00D84FA2"/>
    <w:rsid w:val="00D85C2F"/>
    <w:rsid w:val="00D86036"/>
    <w:rsid w:val="00D90D43"/>
    <w:rsid w:val="00D9144F"/>
    <w:rsid w:val="00D91A37"/>
    <w:rsid w:val="00D91EC4"/>
    <w:rsid w:val="00D92C13"/>
    <w:rsid w:val="00D94664"/>
    <w:rsid w:val="00D94E65"/>
    <w:rsid w:val="00DA0B2C"/>
    <w:rsid w:val="00DA0E65"/>
    <w:rsid w:val="00DA3F29"/>
    <w:rsid w:val="00DA4EF0"/>
    <w:rsid w:val="00DB2353"/>
    <w:rsid w:val="00DB59FC"/>
    <w:rsid w:val="00DB612F"/>
    <w:rsid w:val="00DB68D9"/>
    <w:rsid w:val="00DB6905"/>
    <w:rsid w:val="00DB7485"/>
    <w:rsid w:val="00DB7FF4"/>
    <w:rsid w:val="00DC0446"/>
    <w:rsid w:val="00DC0FC0"/>
    <w:rsid w:val="00DC1BB9"/>
    <w:rsid w:val="00DC1DDF"/>
    <w:rsid w:val="00DC24BC"/>
    <w:rsid w:val="00DC292B"/>
    <w:rsid w:val="00DC2C11"/>
    <w:rsid w:val="00DC467F"/>
    <w:rsid w:val="00DC5788"/>
    <w:rsid w:val="00DC709F"/>
    <w:rsid w:val="00DC7E43"/>
    <w:rsid w:val="00DC7F54"/>
    <w:rsid w:val="00DD0879"/>
    <w:rsid w:val="00DD0A86"/>
    <w:rsid w:val="00DD22E8"/>
    <w:rsid w:val="00DD452B"/>
    <w:rsid w:val="00DD6553"/>
    <w:rsid w:val="00DE315F"/>
    <w:rsid w:val="00DE4475"/>
    <w:rsid w:val="00DE530B"/>
    <w:rsid w:val="00DF0D4A"/>
    <w:rsid w:val="00DF10C3"/>
    <w:rsid w:val="00DF1442"/>
    <w:rsid w:val="00DF1761"/>
    <w:rsid w:val="00DF3BAC"/>
    <w:rsid w:val="00DF3F64"/>
    <w:rsid w:val="00DF3F98"/>
    <w:rsid w:val="00DF4359"/>
    <w:rsid w:val="00DF6781"/>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269"/>
    <w:rsid w:val="00E2224C"/>
    <w:rsid w:val="00E2381A"/>
    <w:rsid w:val="00E250F9"/>
    <w:rsid w:val="00E25186"/>
    <w:rsid w:val="00E255E8"/>
    <w:rsid w:val="00E25CC9"/>
    <w:rsid w:val="00E3090A"/>
    <w:rsid w:val="00E30A8A"/>
    <w:rsid w:val="00E31676"/>
    <w:rsid w:val="00E32D13"/>
    <w:rsid w:val="00E34BE4"/>
    <w:rsid w:val="00E3586F"/>
    <w:rsid w:val="00E35971"/>
    <w:rsid w:val="00E36410"/>
    <w:rsid w:val="00E36FD3"/>
    <w:rsid w:val="00E40405"/>
    <w:rsid w:val="00E4069D"/>
    <w:rsid w:val="00E41450"/>
    <w:rsid w:val="00E42B04"/>
    <w:rsid w:val="00E43558"/>
    <w:rsid w:val="00E44037"/>
    <w:rsid w:val="00E44936"/>
    <w:rsid w:val="00E47F76"/>
    <w:rsid w:val="00E50477"/>
    <w:rsid w:val="00E5064B"/>
    <w:rsid w:val="00E50E30"/>
    <w:rsid w:val="00E5151C"/>
    <w:rsid w:val="00E52CB0"/>
    <w:rsid w:val="00E5618E"/>
    <w:rsid w:val="00E563FC"/>
    <w:rsid w:val="00E572F2"/>
    <w:rsid w:val="00E57F36"/>
    <w:rsid w:val="00E614B3"/>
    <w:rsid w:val="00E62D74"/>
    <w:rsid w:val="00E65FB5"/>
    <w:rsid w:val="00E660E8"/>
    <w:rsid w:val="00E661AA"/>
    <w:rsid w:val="00E66EA5"/>
    <w:rsid w:val="00E70E45"/>
    <w:rsid w:val="00E72B6E"/>
    <w:rsid w:val="00E7456F"/>
    <w:rsid w:val="00E77928"/>
    <w:rsid w:val="00E807E7"/>
    <w:rsid w:val="00E8265D"/>
    <w:rsid w:val="00E82795"/>
    <w:rsid w:val="00E828DC"/>
    <w:rsid w:val="00E84369"/>
    <w:rsid w:val="00E90601"/>
    <w:rsid w:val="00E90999"/>
    <w:rsid w:val="00E90CE6"/>
    <w:rsid w:val="00E912A6"/>
    <w:rsid w:val="00E9257F"/>
    <w:rsid w:val="00E92C46"/>
    <w:rsid w:val="00E947E4"/>
    <w:rsid w:val="00E96498"/>
    <w:rsid w:val="00E96C2C"/>
    <w:rsid w:val="00EA136B"/>
    <w:rsid w:val="00EA2249"/>
    <w:rsid w:val="00EA2E4F"/>
    <w:rsid w:val="00EA44ED"/>
    <w:rsid w:val="00EA7500"/>
    <w:rsid w:val="00EA77E3"/>
    <w:rsid w:val="00EB1FEB"/>
    <w:rsid w:val="00EB39EE"/>
    <w:rsid w:val="00EB7AD0"/>
    <w:rsid w:val="00EC009B"/>
    <w:rsid w:val="00EC129F"/>
    <w:rsid w:val="00EC25D1"/>
    <w:rsid w:val="00EC3E8B"/>
    <w:rsid w:val="00EC4342"/>
    <w:rsid w:val="00EC6936"/>
    <w:rsid w:val="00EC77F2"/>
    <w:rsid w:val="00ED0C42"/>
    <w:rsid w:val="00ED1367"/>
    <w:rsid w:val="00ED15BF"/>
    <w:rsid w:val="00ED332B"/>
    <w:rsid w:val="00ED5421"/>
    <w:rsid w:val="00ED5F4D"/>
    <w:rsid w:val="00EE24C0"/>
    <w:rsid w:val="00EE44C8"/>
    <w:rsid w:val="00EE5405"/>
    <w:rsid w:val="00EF036D"/>
    <w:rsid w:val="00EF04ED"/>
    <w:rsid w:val="00EF2FF4"/>
    <w:rsid w:val="00EF3050"/>
    <w:rsid w:val="00EF3D75"/>
    <w:rsid w:val="00EF3DC1"/>
    <w:rsid w:val="00EF43FD"/>
    <w:rsid w:val="00F0080E"/>
    <w:rsid w:val="00F010D8"/>
    <w:rsid w:val="00F03345"/>
    <w:rsid w:val="00F07236"/>
    <w:rsid w:val="00F079C4"/>
    <w:rsid w:val="00F114D7"/>
    <w:rsid w:val="00F1269D"/>
    <w:rsid w:val="00F14C31"/>
    <w:rsid w:val="00F16338"/>
    <w:rsid w:val="00F16D1C"/>
    <w:rsid w:val="00F211C3"/>
    <w:rsid w:val="00F2192E"/>
    <w:rsid w:val="00F219AF"/>
    <w:rsid w:val="00F21E6C"/>
    <w:rsid w:val="00F266E7"/>
    <w:rsid w:val="00F307AA"/>
    <w:rsid w:val="00F30C4B"/>
    <w:rsid w:val="00F31680"/>
    <w:rsid w:val="00F3180C"/>
    <w:rsid w:val="00F3180E"/>
    <w:rsid w:val="00F339D1"/>
    <w:rsid w:val="00F35E33"/>
    <w:rsid w:val="00F36948"/>
    <w:rsid w:val="00F36B18"/>
    <w:rsid w:val="00F37315"/>
    <w:rsid w:val="00F407DB"/>
    <w:rsid w:val="00F41292"/>
    <w:rsid w:val="00F41E2B"/>
    <w:rsid w:val="00F4509D"/>
    <w:rsid w:val="00F4789F"/>
    <w:rsid w:val="00F50DD0"/>
    <w:rsid w:val="00F510CE"/>
    <w:rsid w:val="00F519AF"/>
    <w:rsid w:val="00F525DF"/>
    <w:rsid w:val="00F53E16"/>
    <w:rsid w:val="00F54ADF"/>
    <w:rsid w:val="00F551CE"/>
    <w:rsid w:val="00F55B77"/>
    <w:rsid w:val="00F5609C"/>
    <w:rsid w:val="00F5750B"/>
    <w:rsid w:val="00F6080B"/>
    <w:rsid w:val="00F613EB"/>
    <w:rsid w:val="00F617B6"/>
    <w:rsid w:val="00F61D9D"/>
    <w:rsid w:val="00F620A3"/>
    <w:rsid w:val="00F62558"/>
    <w:rsid w:val="00F62C64"/>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85C3A"/>
    <w:rsid w:val="00F86C7A"/>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411C"/>
    <w:rsid w:val="00FB7148"/>
    <w:rsid w:val="00FC39CA"/>
    <w:rsid w:val="00FC4A84"/>
    <w:rsid w:val="00FC4CA7"/>
    <w:rsid w:val="00FC6137"/>
    <w:rsid w:val="00FC681A"/>
    <w:rsid w:val="00FD07F8"/>
    <w:rsid w:val="00FD09F1"/>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5"/>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B2Char">
    <w:name w:val="B2 Char"/>
    <w:link w:val="B2"/>
    <w:qFormat/>
    <w:rsid w:val="0083746C"/>
    <w:rPr>
      <w:rFonts w:eastAsia="Times New Roman"/>
      <w:lang w:val="en-GB" w:eastAsia="en-GB"/>
    </w:rPr>
  </w:style>
  <w:style w:type="paragraph" w:customStyle="1" w:styleId="maintext">
    <w:name w:val="main text"/>
    <w:basedOn w:val="a"/>
    <w:link w:val="maintextChar"/>
    <w:qFormat/>
    <w:rsid w:val="00000DA0"/>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00DA0"/>
    <w:rPr>
      <w:rFonts w:eastAsia="Malgun Gothic"/>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3102F5"/>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28604300">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535627756">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58549984">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17277470">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7E2B1-71EF-4275-B9C4-F665DD9DF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414</Words>
  <Characters>2363</Characters>
  <Application>Microsoft Office Word</Application>
  <DocSecurity>0</DocSecurity>
  <Lines>19</Lines>
  <Paragraphs>5</Paragraphs>
  <ScaleCrop>false</ScaleCrop>
  <Company>vivo mobile communication co.</Company>
  <LinksUpToDate>false</LinksUpToDate>
  <CharactersWithSpaces>2772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沈晓冬</cp:lastModifiedBy>
  <cp:revision>14</cp:revision>
  <cp:lastPrinted>2008-12-09T03:19:00Z</cp:lastPrinted>
  <dcterms:created xsi:type="dcterms:W3CDTF">2019-03-29T02:35:00Z</dcterms:created>
  <dcterms:modified xsi:type="dcterms:W3CDTF">2019-10-03T07:20:00Z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